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A6F7" w14:textId="3AF9E6B3" w:rsidR="00853CAF" w:rsidRPr="00853CAF" w:rsidRDefault="007B1B4D" w:rsidP="00853CAF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>
        <w:rPr>
          <w:rFonts w:ascii="標楷體" w:eastAsia="標楷體" w:hAnsi="標楷體" w:cs="華康儷楷書"/>
          <w:b/>
          <w:noProof/>
          <w:sz w:val="36"/>
          <w:szCs w:val="36"/>
        </w:rPr>
        <w:pict w14:anchorId="59AAE136">
          <v:rect id="矩形 1" o:spid="_x0000_s2050" style="position:absolute;left:0;text-align:left;margin-left:358.65pt;margin-top:-22.75pt;width:121.85pt;height:28.5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VzEgIAACEEAAAOAAAAZHJzL2Uyb0RvYy54bWysU9tu2zAMfR+wfxD0vjjO4jYx4hRFugwD&#10;um5Atw9QZNkWJosapcTuvn6UkqbZ5WmYHgRSpI4OD6nVzdgbdlDoNdiK55MpZ8pKqLVtK/71y/bN&#10;g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kwL+bX&#10;82XBmaTY26tZsSjSE6J8vu3Qh/cKehaNiiO1MqGLw70PkY0on1MSezC63mpjkoPtbmOQHQS1fZvW&#10;Cd1fphnLhoovi1mRkH+J+UuIaVp/g+h1oPk1uq/44pwkyijbO1un6QpCm6NNlI096Rili1PqyzDu&#10;RkqM5g7qJ1IU4Tin9K/I6AB/cDbQjFbcf98LVJyZD5a6sszn8zjUyZkX1zNy8DKyu4wIKwmq4oGz&#10;o7kJx4+wd6jbjl7KkwwWbqmTjU4iv7A68aY5TNqf/kwc9Es/Zb387PVPAAAA//8DAFBLAwQUAAYA&#10;CAAAACEASijaw+AAAAALAQAADwAAAGRycy9kb3ducmV2LnhtbEyPwU7DMAyG70i8Q2QkbiyhZdHW&#10;NZ0QaEgct+7CzW1C29E4VZNuhacnO8HNlj/9/v58O9uenc3oO0cKHhcCmKHa6Y4aBcdy97AC5gOS&#10;xt6RUfBtPGyL25scM+0utDfnQ2hYDCGfoYI2hCHj3NetsegXbjAUb59utBjiOjZcj3iJ4bbniRCS&#10;W+wofmhxMC+tqb8Ok1VQdckRf/blm7DrXRre5/I0fbwqdX83P2+ABTOHPxiu+lEdiuhUuYm0Z72C&#10;lVjKiCqQcgnsCoindQqsilOSSuBFzv93KH4BAAD//wMAUEsBAi0AFAAGAAgAAAAhALaDOJL+AAAA&#10;4QEAABMAAAAAAAAAAAAAAAAAAAAAAFtDb250ZW50X1R5cGVzXS54bWxQSwECLQAUAAYACAAAACEA&#10;OP0h/9YAAACUAQAACwAAAAAAAAAAAAAAAAAvAQAAX3JlbHMvLnJlbHNQSwECLQAUAAYACAAAACEA&#10;JmUFcxICAAAhBAAADgAAAAAAAAAAAAAAAAAuAgAAZHJzL2Uyb0RvYy54bWxQSwECLQAUAAYACAAA&#10;ACEASijaw+AAAAALAQAADwAAAAAAAAAAAAAAAABsBAAAZHJzL2Rvd25yZXYueG1sUEsFBgAAAAAE&#10;AAQA8wAAAHkFAAAAAA==&#10;">
            <v:textbox>
              <w:txbxContent>
                <w:p w14:paraId="632DBDA4" w14:textId="77777777" w:rsidR="00C678AE" w:rsidRPr="00F71740" w:rsidRDefault="00C678AE" w:rsidP="00C678AE">
                  <w:pPr>
                    <w:spacing w:line="400" w:lineRule="exact"/>
                    <w:rPr>
                      <w:sz w:val="20"/>
                      <w:szCs w:val="18"/>
                    </w:rPr>
                  </w:pP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收件</w:t>
                  </w:r>
                  <w:r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流水</w:t>
                  </w: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號：</w:t>
                  </w:r>
                </w:p>
              </w:txbxContent>
            </v:textbox>
          </v:rect>
        </w:pict>
      </w:r>
      <w:r w:rsidR="00A83F1A" w:rsidRPr="00853CAF">
        <w:rPr>
          <w:rFonts w:ascii="標楷體" w:eastAsia="標楷體" w:hAnsi="標楷體" w:cs="華康儷楷書"/>
          <w:b/>
          <w:sz w:val="36"/>
          <w:szCs w:val="36"/>
        </w:rPr>
        <w:t>連江縣南竿鄉公所</w:t>
      </w:r>
    </w:p>
    <w:p w14:paraId="42348738" w14:textId="71FE264C" w:rsidR="0001182B" w:rsidRPr="00853CAF" w:rsidRDefault="00625A14" w:rsidP="00853CAF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853CAF">
        <w:rPr>
          <w:rFonts w:ascii="標楷體" w:eastAsia="標楷體" w:hAnsi="標楷體" w:cs="華康儷楷書"/>
          <w:b/>
          <w:sz w:val="36"/>
          <w:szCs w:val="36"/>
        </w:rPr>
        <w:t>甄選</w:t>
      </w:r>
      <w:r w:rsidR="000223F0" w:rsidRPr="00C678AE">
        <w:rPr>
          <w:rFonts w:ascii="標楷體" w:eastAsia="標楷體" w:hAnsi="標楷體" w:cs="華康儷楷書" w:hint="eastAsia"/>
          <w:b/>
          <w:sz w:val="36"/>
          <w:szCs w:val="36"/>
        </w:rPr>
        <w:t>環保</w:t>
      </w:r>
      <w:r w:rsidRPr="00C678AE">
        <w:rPr>
          <w:rFonts w:ascii="標楷體" w:eastAsia="標楷體" w:hAnsi="標楷體" w:cs="華康儷楷書" w:hint="eastAsia"/>
          <w:b/>
          <w:sz w:val="36"/>
          <w:szCs w:val="36"/>
        </w:rPr>
        <w:t>臨時工</w:t>
      </w:r>
      <w:r w:rsidR="00853CAF" w:rsidRPr="00853CAF">
        <w:rPr>
          <w:rFonts w:ascii="標楷體" w:eastAsia="標楷體" w:hAnsi="標楷體" w:cs="華康儷楷書" w:hint="eastAsia"/>
          <w:b/>
          <w:sz w:val="36"/>
          <w:szCs w:val="36"/>
        </w:rPr>
        <w:t>【</w:t>
      </w:r>
      <w:r w:rsidR="00A83F1A" w:rsidRPr="00853CAF">
        <w:rPr>
          <w:rFonts w:ascii="標楷體" w:eastAsia="標楷體" w:hAnsi="標楷體" w:cs="華康儷楷書"/>
          <w:b/>
          <w:sz w:val="36"/>
          <w:szCs w:val="36"/>
        </w:rPr>
        <w:t>口試</w:t>
      </w:r>
      <w:r w:rsidR="00853CAF" w:rsidRPr="00853CAF">
        <w:rPr>
          <w:rFonts w:ascii="標楷體" w:eastAsia="標楷體" w:hAnsi="標楷體" w:cs="華康儷楷書" w:hint="eastAsia"/>
          <w:b/>
          <w:sz w:val="36"/>
          <w:szCs w:val="36"/>
        </w:rPr>
        <w:t>】</w:t>
      </w:r>
      <w:r w:rsidR="00A83F1A" w:rsidRPr="00853CAF">
        <w:rPr>
          <w:rFonts w:ascii="標楷體" w:eastAsia="標楷體" w:hAnsi="標楷體" w:cs="華康儷楷書"/>
          <w:b/>
          <w:sz w:val="36"/>
          <w:szCs w:val="36"/>
        </w:rPr>
        <w:t>評分表</w:t>
      </w:r>
    </w:p>
    <w:p w14:paraId="7C59C528" w14:textId="1098ED05" w:rsidR="00C678AE" w:rsidRPr="00C678AE" w:rsidRDefault="00C678AE" w:rsidP="000F0E31">
      <w:pPr>
        <w:spacing w:line="440" w:lineRule="exact"/>
        <w:rPr>
          <w:rFonts w:ascii="標楷體" w:eastAsia="標楷體" w:hAnsi="標楷體" w:cs="華康儷楷書"/>
          <w:b/>
          <w:sz w:val="28"/>
          <w:szCs w:val="28"/>
        </w:rPr>
      </w:pPr>
      <w:r w:rsidRPr="00C678AE">
        <w:rPr>
          <w:rFonts w:ascii="標楷體" w:eastAsia="標楷體" w:hAnsi="標楷體" w:cs="華康儷楷書"/>
          <w:b/>
          <w:sz w:val="28"/>
          <w:szCs w:val="28"/>
        </w:rPr>
        <w:t>應試職缺：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>□</w:t>
      </w:r>
      <w:r w:rsidR="007B1B4D">
        <w:rPr>
          <w:rFonts w:ascii="標楷體" w:eastAsia="標楷體" w:hAnsi="標楷體" w:cs="華康儷楷書" w:hint="eastAsia"/>
          <w:b/>
          <w:sz w:val="28"/>
          <w:szCs w:val="28"/>
        </w:rPr>
        <w:t>一般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>技術</w:t>
      </w:r>
      <w:r w:rsidR="007B1B4D">
        <w:rPr>
          <w:rFonts w:ascii="標楷體" w:eastAsia="標楷體" w:hAnsi="標楷體" w:cs="華康儷楷書" w:hint="eastAsia"/>
          <w:b/>
          <w:sz w:val="28"/>
          <w:szCs w:val="28"/>
        </w:rPr>
        <w:t>、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>□</w:t>
      </w:r>
      <w:r w:rsidR="007B1B4D">
        <w:rPr>
          <w:rFonts w:ascii="標楷體" w:eastAsia="標楷體" w:hAnsi="標楷體" w:cs="華康儷楷書" w:hint="eastAsia"/>
          <w:b/>
          <w:sz w:val="28"/>
          <w:szCs w:val="28"/>
        </w:rPr>
        <w:t>專業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>技術</w:t>
      </w:r>
    </w:p>
    <w:p w14:paraId="1AED968E" w14:textId="77777777" w:rsidR="00C678AE" w:rsidRPr="00C678AE" w:rsidRDefault="00C678AE" w:rsidP="000F0E31">
      <w:pPr>
        <w:spacing w:line="440" w:lineRule="exact"/>
        <w:rPr>
          <w:rFonts w:ascii="標楷體" w:eastAsia="標楷體" w:hAnsi="標楷體" w:cs="華康儷楷書"/>
          <w:b/>
          <w:sz w:val="28"/>
          <w:szCs w:val="28"/>
        </w:rPr>
      </w:pP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>口</w:t>
      </w:r>
      <w:r w:rsidRPr="00C678AE">
        <w:rPr>
          <w:rFonts w:ascii="標楷體" w:eastAsia="標楷體" w:hAnsi="標楷體" w:cs="華康儷楷書"/>
          <w:b/>
          <w:sz w:val="28"/>
          <w:szCs w:val="28"/>
        </w:rPr>
        <w:t>試日期：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 xml:space="preserve">    </w:t>
      </w:r>
      <w:r w:rsidRPr="00C678AE">
        <w:rPr>
          <w:rFonts w:ascii="標楷體" w:eastAsia="標楷體" w:hAnsi="標楷體" w:cs="華康儷楷書"/>
          <w:b/>
          <w:sz w:val="28"/>
          <w:szCs w:val="28"/>
        </w:rPr>
        <w:t xml:space="preserve">年  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 xml:space="preserve"> </w:t>
      </w:r>
      <w:r w:rsidRPr="00C678AE">
        <w:rPr>
          <w:rFonts w:ascii="標楷體" w:eastAsia="標楷體" w:hAnsi="標楷體" w:cs="華康儷楷書"/>
          <w:b/>
          <w:sz w:val="28"/>
          <w:szCs w:val="28"/>
        </w:rPr>
        <w:t xml:space="preserve"> 月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 xml:space="preserve"> </w:t>
      </w:r>
      <w:r w:rsidRPr="00C678AE">
        <w:rPr>
          <w:rFonts w:ascii="標楷體" w:eastAsia="標楷體" w:hAnsi="標楷體" w:cs="華康儷楷書"/>
          <w:b/>
          <w:sz w:val="28"/>
          <w:szCs w:val="28"/>
        </w:rPr>
        <w:t xml:space="preserve">   日</w:t>
      </w:r>
    </w:p>
    <w:p w14:paraId="27B5855A" w14:textId="274FB51A" w:rsidR="00C678AE" w:rsidRPr="00C678AE" w:rsidRDefault="00C678AE" w:rsidP="00C678AE">
      <w:pPr>
        <w:spacing w:line="440" w:lineRule="exact"/>
        <w:ind w:left="1457" w:hanging="1457"/>
        <w:rPr>
          <w:rFonts w:ascii="標楷體" w:eastAsia="標楷體" w:hAnsi="標楷體" w:cs="華康儷楷書"/>
          <w:b/>
          <w:sz w:val="28"/>
          <w:szCs w:val="28"/>
        </w:rPr>
      </w:pPr>
      <w:r w:rsidRPr="00C678AE">
        <w:rPr>
          <w:rFonts w:ascii="標楷體" w:eastAsia="標楷體" w:hAnsi="標楷體" w:cs="華康儷楷書"/>
          <w:b/>
          <w:sz w:val="28"/>
          <w:szCs w:val="28"/>
        </w:rPr>
        <w:t>報考人編號：</w:t>
      </w:r>
      <w:r w:rsidRPr="00C678AE">
        <w:rPr>
          <w:rFonts w:ascii="標楷體" w:eastAsia="標楷體" w:hAnsi="標楷體" w:cs="華康儷楷書" w:hint="eastAsia"/>
          <w:b/>
          <w:sz w:val="28"/>
          <w:szCs w:val="28"/>
        </w:rPr>
        <w:t xml:space="preserve">       </w:t>
      </w:r>
      <w:r w:rsidRPr="00C678AE">
        <w:rPr>
          <w:rFonts w:ascii="標楷體" w:eastAsia="標楷體" w:hAnsi="標楷體" w:cs="華康儷楷書" w:hint="eastAsia"/>
          <w:b/>
          <w:sz w:val="32"/>
          <w:szCs w:val="32"/>
        </w:rPr>
        <w:t xml:space="preserve">                             姓名：</w:t>
      </w:r>
    </w:p>
    <w:tbl>
      <w:tblPr>
        <w:tblStyle w:val="a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2409"/>
      </w:tblGrid>
      <w:tr w:rsidR="0001182B" w:rsidRPr="00625A14" w14:paraId="35E6DB69" w14:textId="77777777" w:rsidTr="00B7366B">
        <w:trPr>
          <w:trHeight w:val="658"/>
          <w:jc w:val="center"/>
        </w:trPr>
        <w:tc>
          <w:tcPr>
            <w:tcW w:w="6237" w:type="dxa"/>
            <w:vAlign w:val="center"/>
          </w:tcPr>
          <w:p w14:paraId="5356EF87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項目</w:t>
            </w:r>
          </w:p>
        </w:tc>
        <w:tc>
          <w:tcPr>
            <w:tcW w:w="1560" w:type="dxa"/>
            <w:vAlign w:val="center"/>
          </w:tcPr>
          <w:p w14:paraId="492FE256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配分</w:t>
            </w:r>
          </w:p>
        </w:tc>
        <w:tc>
          <w:tcPr>
            <w:tcW w:w="2409" w:type="dxa"/>
            <w:vAlign w:val="center"/>
          </w:tcPr>
          <w:p w14:paraId="4D0AE458" w14:textId="77777777" w:rsidR="0001182B" w:rsidRPr="00625A14" w:rsidRDefault="00A83F1A" w:rsidP="003646E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25A14">
              <w:rPr>
                <w:rFonts w:ascii="標楷體" w:eastAsia="標楷體" w:hAnsi="標楷體"/>
                <w:b/>
                <w:sz w:val="27"/>
                <w:szCs w:val="27"/>
              </w:rPr>
              <w:t>評分</w:t>
            </w:r>
          </w:p>
        </w:tc>
      </w:tr>
      <w:tr w:rsidR="0001182B" w:rsidRPr="00625A14" w14:paraId="022B5E88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747C2402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儀態</w:t>
            </w:r>
          </w:p>
          <w:p w14:paraId="597E4AE6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560" w:type="dxa"/>
            <w:vAlign w:val="center"/>
          </w:tcPr>
          <w:p w14:paraId="5D0C423A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3A55A1C2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6BDD4AE6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54D62CB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溝通能力</w:t>
            </w:r>
          </w:p>
          <w:p w14:paraId="377E7A3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（包括傾聽與表達能力）</w:t>
            </w:r>
          </w:p>
        </w:tc>
        <w:tc>
          <w:tcPr>
            <w:tcW w:w="1560" w:type="dxa"/>
            <w:vAlign w:val="center"/>
          </w:tcPr>
          <w:p w14:paraId="0A238BFE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10BE33FE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5B6BAEA4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238F392A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人格特質</w:t>
            </w:r>
          </w:p>
          <w:p w14:paraId="4890D168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（包括嚴謹性、情緒穩定性、開放性、和善性）</w:t>
            </w:r>
          </w:p>
        </w:tc>
        <w:tc>
          <w:tcPr>
            <w:tcW w:w="1560" w:type="dxa"/>
            <w:vAlign w:val="center"/>
          </w:tcPr>
          <w:p w14:paraId="76BE51C1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7E53442F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67C8FFDF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4D17B540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才識</w:t>
            </w:r>
          </w:p>
          <w:p w14:paraId="219132C4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560" w:type="dxa"/>
            <w:vAlign w:val="center"/>
          </w:tcPr>
          <w:p w14:paraId="5A554CDD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vAlign w:val="center"/>
          </w:tcPr>
          <w:p w14:paraId="157294F4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1AE780D0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250D06CC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應變能力</w:t>
            </w:r>
          </w:p>
          <w:p w14:paraId="7FCA9274" w14:textId="77777777" w:rsidR="0001182B" w:rsidRPr="003646E7" w:rsidRDefault="00A83F1A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（包括理解、反應能力）</w:t>
            </w:r>
          </w:p>
        </w:tc>
        <w:tc>
          <w:tcPr>
            <w:tcW w:w="1560" w:type="dxa"/>
            <w:vAlign w:val="center"/>
          </w:tcPr>
          <w:p w14:paraId="19615DE2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475B76C0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22B55AC7" w14:textId="77777777" w:rsidTr="00BF65B2">
        <w:trPr>
          <w:trHeight w:val="1134"/>
          <w:jc w:val="center"/>
        </w:trPr>
        <w:tc>
          <w:tcPr>
            <w:tcW w:w="6237" w:type="dxa"/>
            <w:vAlign w:val="center"/>
          </w:tcPr>
          <w:p w14:paraId="09CB6CBC" w14:textId="7AA0A17F" w:rsidR="0001182B" w:rsidRPr="00962FFD" w:rsidRDefault="00A83F1A" w:rsidP="00962FF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2FF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合</w:t>
            </w:r>
            <w:r w:rsidR="00962FFD" w:rsidRPr="00962F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962FF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560" w:type="dxa"/>
            <w:tcBorders>
              <w:right w:val="single" w:sz="24" w:space="0" w:color="auto"/>
            </w:tcBorders>
            <w:vAlign w:val="center"/>
          </w:tcPr>
          <w:p w14:paraId="5C172044" w14:textId="77777777" w:rsidR="0001182B" w:rsidRPr="00B7366B" w:rsidRDefault="00A83F1A" w:rsidP="003646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100分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DC4D7" w14:textId="77777777" w:rsidR="0001182B" w:rsidRPr="003646E7" w:rsidRDefault="0001182B" w:rsidP="00364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82B" w:rsidRPr="00625A14" w14:paraId="23F82B97" w14:textId="77777777" w:rsidTr="00853CAF">
        <w:trPr>
          <w:trHeight w:val="1128"/>
          <w:jc w:val="center"/>
        </w:trPr>
        <w:tc>
          <w:tcPr>
            <w:tcW w:w="10206" w:type="dxa"/>
            <w:gridSpan w:val="3"/>
          </w:tcPr>
          <w:p w14:paraId="14D3FF5C" w14:textId="73A9D2A9" w:rsidR="0001182B" w:rsidRPr="003646E7" w:rsidRDefault="00A83F1A" w:rsidP="00364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評語：</w:t>
            </w:r>
          </w:p>
        </w:tc>
      </w:tr>
      <w:tr w:rsidR="0001182B" w:rsidRPr="00625A14" w14:paraId="1795A2CA" w14:textId="77777777" w:rsidTr="003646E7">
        <w:trPr>
          <w:jc w:val="center"/>
        </w:trPr>
        <w:tc>
          <w:tcPr>
            <w:tcW w:w="10206" w:type="dxa"/>
            <w:gridSpan w:val="3"/>
            <w:vAlign w:val="center"/>
          </w:tcPr>
          <w:p w14:paraId="4BA6F08B" w14:textId="77777777" w:rsidR="003646E7" w:rsidRDefault="00A83F1A" w:rsidP="00364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14:paraId="7AA6E2D5" w14:textId="77777777" w:rsid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3646E7">
              <w:rPr>
                <w:rFonts w:ascii="標楷體" w:eastAsia="標楷體" w:hAnsi="標楷體"/>
                <w:sz w:val="28"/>
                <w:szCs w:val="28"/>
              </w:rPr>
              <w:t>每一應考人之口試成績，以口試委員評分總和之平均數為實得成績。</w:t>
            </w:r>
          </w:p>
          <w:p w14:paraId="1B037BF9" w14:textId="77777777" w:rsid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sz w:val="28"/>
                <w:szCs w:val="28"/>
              </w:rPr>
              <w:t>口試成績未滿60分者，應</w:t>
            </w:r>
            <w:r w:rsidR="003646E7" w:rsidRPr="00B7366B">
              <w:rPr>
                <w:rFonts w:ascii="標楷體" w:eastAsia="標楷體" w:hAnsi="標楷體" w:hint="eastAsia"/>
                <w:sz w:val="28"/>
                <w:szCs w:val="28"/>
              </w:rPr>
              <w:t>於評語</w:t>
            </w:r>
            <w:r w:rsidRPr="00B7366B">
              <w:rPr>
                <w:rFonts w:ascii="標楷體" w:eastAsia="標楷體" w:hAnsi="標楷體"/>
                <w:sz w:val="28"/>
                <w:szCs w:val="28"/>
              </w:rPr>
              <w:t>加註理由。</w:t>
            </w:r>
          </w:p>
          <w:p w14:paraId="5C7F3809" w14:textId="566FD321" w:rsidR="0001182B" w:rsidRPr="00B7366B" w:rsidRDefault="00A83F1A" w:rsidP="00B7366B">
            <w:pPr>
              <w:pStyle w:val="ae"/>
              <w:numPr>
                <w:ilvl w:val="0"/>
                <w:numId w:val="1"/>
              </w:numPr>
              <w:ind w:leftChars="0" w:left="469" w:hanging="469"/>
              <w:rPr>
                <w:rFonts w:ascii="標楷體" w:eastAsia="標楷體" w:hAnsi="標楷體"/>
                <w:sz w:val="28"/>
                <w:szCs w:val="28"/>
              </w:rPr>
            </w:pPr>
            <w:r w:rsidRPr="00B7366B">
              <w:rPr>
                <w:rFonts w:ascii="標楷體" w:eastAsia="標楷體" w:hAnsi="標楷體"/>
                <w:sz w:val="28"/>
                <w:szCs w:val="28"/>
              </w:rPr>
              <w:t>口試成績未滿60分者，總成績雖達錄取標準，仍不予錄取。</w:t>
            </w:r>
          </w:p>
        </w:tc>
      </w:tr>
    </w:tbl>
    <w:p w14:paraId="4D0C3E3D" w14:textId="77777777" w:rsidR="00625A14" w:rsidRDefault="00625A14">
      <w:pPr>
        <w:tabs>
          <w:tab w:val="left" w:pos="4395"/>
        </w:tabs>
        <w:spacing w:line="360" w:lineRule="auto"/>
        <w:rPr>
          <w:rFonts w:ascii="標楷體" w:eastAsia="標楷體" w:hAnsi="標楷體"/>
          <w:b/>
          <w:sz w:val="27"/>
          <w:szCs w:val="27"/>
        </w:rPr>
      </w:pPr>
    </w:p>
    <w:p w14:paraId="6292D9FA" w14:textId="294FB55E" w:rsidR="0001182B" w:rsidRPr="00625A14" w:rsidRDefault="00A83F1A" w:rsidP="00BF65B2">
      <w:pPr>
        <w:tabs>
          <w:tab w:val="left" w:pos="4395"/>
        </w:tabs>
        <w:spacing w:line="360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625A14">
        <w:rPr>
          <w:rFonts w:ascii="標楷體" w:eastAsia="標楷體" w:hAnsi="標楷體"/>
          <w:b/>
          <w:sz w:val="27"/>
          <w:szCs w:val="27"/>
        </w:rPr>
        <w:t>口試委員</w:t>
      </w:r>
      <w:r w:rsidR="00625A14">
        <w:rPr>
          <w:rFonts w:ascii="標楷體" w:eastAsia="標楷體" w:hAnsi="標楷體" w:hint="eastAsia"/>
          <w:b/>
          <w:sz w:val="27"/>
          <w:szCs w:val="27"/>
        </w:rPr>
        <w:t>：</w:t>
      </w:r>
      <w:r w:rsidRPr="00625A14">
        <w:rPr>
          <w:rFonts w:ascii="標楷體" w:eastAsia="標楷體" w:hAnsi="標楷體"/>
          <w:b/>
          <w:sz w:val="27"/>
          <w:szCs w:val="27"/>
          <w:u w:val="single"/>
        </w:rPr>
        <w:t xml:space="preserve">            </w:t>
      </w:r>
      <w:r w:rsidR="00BF65B2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</w:t>
      </w:r>
      <w:r w:rsidRPr="00625A14">
        <w:rPr>
          <w:rFonts w:ascii="標楷體" w:eastAsia="標楷體" w:hAnsi="標楷體"/>
          <w:b/>
          <w:sz w:val="27"/>
          <w:szCs w:val="27"/>
          <w:u w:val="single"/>
        </w:rPr>
        <w:t xml:space="preserve">            </w:t>
      </w:r>
      <w:r w:rsidR="00625A14">
        <w:rPr>
          <w:rFonts w:ascii="標楷體" w:eastAsia="標楷體" w:hAnsi="標楷體" w:hint="eastAsia"/>
          <w:b/>
          <w:sz w:val="27"/>
          <w:szCs w:val="27"/>
        </w:rPr>
        <w:t>(</w:t>
      </w:r>
      <w:r w:rsidRPr="00625A14">
        <w:rPr>
          <w:rFonts w:ascii="標楷體" w:eastAsia="標楷體" w:hAnsi="標楷體"/>
          <w:b/>
          <w:sz w:val="27"/>
          <w:szCs w:val="27"/>
        </w:rPr>
        <w:t>簽</w:t>
      </w:r>
      <w:r w:rsidR="00625A14">
        <w:rPr>
          <w:rFonts w:ascii="標楷體" w:eastAsia="標楷體" w:hAnsi="標楷體" w:hint="eastAsia"/>
          <w:b/>
          <w:sz w:val="27"/>
          <w:szCs w:val="27"/>
        </w:rPr>
        <w:t>名)</w:t>
      </w:r>
    </w:p>
    <w:sectPr w:rsidR="0001182B" w:rsidRPr="00625A14" w:rsidSect="003646E7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591FD" w14:textId="77777777" w:rsidR="00FB3FFA" w:rsidRDefault="00FB3FFA" w:rsidP="00A6041F">
      <w:r>
        <w:separator/>
      </w:r>
    </w:p>
  </w:endnote>
  <w:endnote w:type="continuationSeparator" w:id="0">
    <w:p w14:paraId="0A4C0959" w14:textId="77777777" w:rsidR="00FB3FFA" w:rsidRDefault="00FB3FFA" w:rsidP="00A6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新細明體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8CA8" w14:textId="77777777" w:rsidR="00FB3FFA" w:rsidRDefault="00FB3FFA" w:rsidP="00A6041F">
      <w:r>
        <w:separator/>
      </w:r>
    </w:p>
  </w:footnote>
  <w:footnote w:type="continuationSeparator" w:id="0">
    <w:p w14:paraId="4DB40AFD" w14:textId="77777777" w:rsidR="00FB3FFA" w:rsidRDefault="00FB3FFA" w:rsidP="00A6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713C"/>
    <w:multiLevelType w:val="hybridMultilevel"/>
    <w:tmpl w:val="A1F48B66"/>
    <w:lvl w:ilvl="0" w:tplc="3424D136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53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82B"/>
    <w:rsid w:val="0001182B"/>
    <w:rsid w:val="000223F0"/>
    <w:rsid w:val="00277AF7"/>
    <w:rsid w:val="00354A9A"/>
    <w:rsid w:val="003646E7"/>
    <w:rsid w:val="00450686"/>
    <w:rsid w:val="00553D8E"/>
    <w:rsid w:val="0056650C"/>
    <w:rsid w:val="005850A9"/>
    <w:rsid w:val="005B35FA"/>
    <w:rsid w:val="00624F02"/>
    <w:rsid w:val="00625A14"/>
    <w:rsid w:val="007252E2"/>
    <w:rsid w:val="007B1B4D"/>
    <w:rsid w:val="00853CAF"/>
    <w:rsid w:val="00880162"/>
    <w:rsid w:val="00890E6A"/>
    <w:rsid w:val="008A13BC"/>
    <w:rsid w:val="008B0A2F"/>
    <w:rsid w:val="00962FFD"/>
    <w:rsid w:val="009B253E"/>
    <w:rsid w:val="00A6041F"/>
    <w:rsid w:val="00A83F1A"/>
    <w:rsid w:val="00B7366B"/>
    <w:rsid w:val="00BE6560"/>
    <w:rsid w:val="00BF65B2"/>
    <w:rsid w:val="00C678AE"/>
    <w:rsid w:val="00D60F69"/>
    <w:rsid w:val="00E052DD"/>
    <w:rsid w:val="00EA12D2"/>
    <w:rsid w:val="00ED2D85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000B121"/>
  <w15:docId w15:val="{1B1EBC51-835A-499E-97C3-DFBDADA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F427A9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F427A9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rsid w:val="00F4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F4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6B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46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南竿鄉公所 環保課</cp:lastModifiedBy>
  <cp:revision>23</cp:revision>
  <dcterms:created xsi:type="dcterms:W3CDTF">2019-12-19T12:50:00Z</dcterms:created>
  <dcterms:modified xsi:type="dcterms:W3CDTF">2024-12-10T09:28:00Z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